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5E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8AB7F61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EA9A806" w14:textId="15810C12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D9FD281" w14:textId="77777777" w:rsidR="008B6E75" w:rsidRDefault="008B6E75" w:rsidP="008B6E75">
      <w:pPr>
        <w:jc w:val="center"/>
        <w:rPr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75BA774" w14:textId="77777777" w:rsidR="008B6E75" w:rsidRDefault="008B6E75" w:rsidP="008B6E75">
      <w:pPr>
        <w:rPr>
          <w:sz w:val="28"/>
          <w:szCs w:val="28"/>
        </w:rPr>
      </w:pPr>
    </w:p>
    <w:p w14:paraId="12341271" w14:textId="77777777" w:rsidR="008B6E75" w:rsidRDefault="008B6E75" w:rsidP="008B6E75">
      <w:pPr>
        <w:pStyle w:val="Sinespaciado"/>
        <w:jc w:val="both"/>
      </w:pPr>
    </w:p>
    <w:p w14:paraId="72B431EB" w14:textId="77777777" w:rsidR="008B6E75" w:rsidRDefault="008B6E75" w:rsidP="008B6E75">
      <w:pPr>
        <w:pStyle w:val="Sinespaciado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Artículo 10 numeral 14. 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ENERO DEL EJERCICIO FISCAL 2023</w:t>
      </w:r>
      <w:r>
        <w:rPr>
          <w:sz w:val="32"/>
          <w:szCs w:val="32"/>
        </w:rPr>
        <w:t xml:space="preserve"> si realizo contratos de arrendamiento de equipo de oficina, vehículos, inmuebles, plantas e instalaciones.</w:t>
      </w:r>
    </w:p>
    <w:p w14:paraId="4650E021" w14:textId="77777777" w:rsidR="008B6E75" w:rsidRDefault="008B6E75"/>
    <w:sectPr w:rsidR="008B6E75" w:rsidSect="008B6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5"/>
    <w:rsid w:val="008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E8DBF"/>
  <w15:chartTrackingRefBased/>
  <w15:docId w15:val="{A609F56A-6678-403A-B776-E2A045C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1</cp:revision>
  <dcterms:created xsi:type="dcterms:W3CDTF">2023-02-08T15:42:00Z</dcterms:created>
  <dcterms:modified xsi:type="dcterms:W3CDTF">2023-02-08T15:47:00Z</dcterms:modified>
</cp:coreProperties>
</file>