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9594" w14:textId="7FE889D1" w:rsidR="00006865" w:rsidRPr="00006865" w:rsidRDefault="00006865" w:rsidP="00006865">
      <w:pPr>
        <w:tabs>
          <w:tab w:val="left" w:pos="1805"/>
          <w:tab w:val="center" w:pos="6503"/>
        </w:tabs>
        <w:ind w:left="360"/>
        <w:rPr>
          <w:rFonts w:ascii="Californian FB" w:hAnsi="Californian FB"/>
          <w:b/>
          <w:sz w:val="40"/>
          <w:szCs w:val="40"/>
        </w:rPr>
      </w:pPr>
      <w:r w:rsidRPr="00006865">
        <w:rPr>
          <w:rFonts w:ascii="Californian FB" w:hAnsi="Californian FB"/>
          <w:b/>
          <w:sz w:val="40"/>
          <w:szCs w:val="40"/>
        </w:rPr>
        <w:t>7.</w:t>
      </w:r>
    </w:p>
    <w:p w14:paraId="71762DD9" w14:textId="77777777" w:rsidR="00006865" w:rsidRPr="008161E6" w:rsidRDefault="00006865" w:rsidP="00006865">
      <w:pPr>
        <w:tabs>
          <w:tab w:val="left" w:pos="1805"/>
          <w:tab w:val="center" w:pos="6503"/>
        </w:tabs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5DC9CAED" w14:textId="77777777" w:rsidR="00006865" w:rsidRPr="008161E6" w:rsidRDefault="00006865" w:rsidP="00006865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217AD1EC" w14:textId="77777777" w:rsidR="00006865" w:rsidRPr="008161E6" w:rsidRDefault="00006865" w:rsidP="00006865">
      <w:pPr>
        <w:pStyle w:val="Sinespaciado"/>
        <w:jc w:val="center"/>
        <w:rPr>
          <w:rFonts w:ascii="Californian FB" w:hAnsi="Californian FB"/>
          <w:b/>
          <w:sz w:val="32"/>
          <w:szCs w:val="32"/>
        </w:rPr>
      </w:pPr>
    </w:p>
    <w:p w14:paraId="7FD40CD1" w14:textId="77777777" w:rsidR="00006865" w:rsidRPr="005B5F04" w:rsidRDefault="00006865" w:rsidP="00006865">
      <w:pPr>
        <w:pStyle w:val="Sinespaciado"/>
        <w:jc w:val="center"/>
        <w:rPr>
          <w:b/>
          <w:sz w:val="32"/>
          <w:szCs w:val="32"/>
        </w:rPr>
      </w:pPr>
    </w:p>
    <w:p w14:paraId="04FCB613" w14:textId="77777777" w:rsidR="00006865" w:rsidRDefault="00006865" w:rsidP="00006865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ARTICULO 10 numeral 21. Esta dirección general de radiodifusión y televisión nacional durante el mes de </w:t>
      </w:r>
      <w:r>
        <w:rPr>
          <w:b/>
          <w:bCs/>
          <w:sz w:val="32"/>
          <w:szCs w:val="32"/>
          <w:highlight w:val="yellow"/>
        </w:rPr>
        <w:t>NOVIEMBRE</w:t>
      </w:r>
      <w:r w:rsidRPr="003B727C">
        <w:rPr>
          <w:b/>
          <w:bCs/>
          <w:sz w:val="32"/>
          <w:szCs w:val="32"/>
          <w:highlight w:val="yellow"/>
        </w:rPr>
        <w:t xml:space="preserve"> DEL EJERCICIO FISCAL 20</w:t>
      </w:r>
      <w:r w:rsidRPr="003E0774">
        <w:rPr>
          <w:b/>
          <w:bCs/>
          <w:sz w:val="32"/>
          <w:szCs w:val="32"/>
          <w:highlight w:val="yellow"/>
        </w:rPr>
        <w:t>24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>no constituyo fidecomisos con fondos públicos; ya que los recursos financieros que se asignan a esta institución; no hay obligación de reembolso; para la inversión en proyectos específicos de beneficio social como el artículo 33 del Decreto Número 101-97.</w:t>
      </w:r>
    </w:p>
    <w:p w14:paraId="265893ED" w14:textId="77777777" w:rsidR="00006865" w:rsidRDefault="00006865"/>
    <w:sectPr w:rsidR="00006865" w:rsidSect="000068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65"/>
    <w:rsid w:val="00006865"/>
    <w:rsid w:val="00B2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BBDF2"/>
  <w15:chartTrackingRefBased/>
  <w15:docId w15:val="{F6351B71-9CD9-442C-82F0-3281B1B6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6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6865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00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2024-12-18T22:12:00Z</dcterms:created>
  <dcterms:modified xsi:type="dcterms:W3CDTF">2024-12-18T22:13:00Z</dcterms:modified>
</cp:coreProperties>
</file>