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C7C77" w14:textId="77777777" w:rsidR="00E670B7" w:rsidRPr="00E670B7" w:rsidRDefault="00E670B7" w:rsidP="00E670B7">
      <w:pPr>
        <w:jc w:val="both"/>
        <w:rPr>
          <w:rFonts w:ascii="Bahnschrift SemiBold SemiConden" w:eastAsia="Lustria" w:hAnsi="Bahnschrift SemiBold SemiConden" w:cs="Lustria"/>
          <w:b/>
          <w:sz w:val="36"/>
          <w:szCs w:val="36"/>
        </w:rPr>
      </w:pPr>
      <w:r w:rsidRPr="00E670B7">
        <w:rPr>
          <w:rFonts w:ascii="Bahnschrift SemiBold SemiConden" w:eastAsia="Lustria" w:hAnsi="Bahnschrift SemiBold SemiConden" w:cs="Lustria"/>
          <w:b/>
          <w:sz w:val="36"/>
          <w:szCs w:val="36"/>
        </w:rPr>
        <w:t>DIRECCIÓN GENERAL DE RADIODIFUSIÓN Y TELEVISIÓN NACIONAL</w:t>
      </w:r>
    </w:p>
    <w:p w14:paraId="6A1F92FB" w14:textId="77777777" w:rsidR="00E670B7" w:rsidRPr="00E670B7" w:rsidRDefault="00E670B7" w:rsidP="00E670B7">
      <w:pPr>
        <w:jc w:val="both"/>
        <w:rPr>
          <w:rFonts w:ascii="Bahnschrift SemiBold SemiConden" w:eastAsia="Lustria" w:hAnsi="Bahnschrift SemiBold SemiConden" w:cs="Lustria"/>
          <w:b/>
          <w:sz w:val="36"/>
          <w:szCs w:val="36"/>
        </w:rPr>
      </w:pPr>
      <w:r w:rsidRPr="00E670B7">
        <w:rPr>
          <w:rFonts w:ascii="Bahnschrift SemiBold SemiConden" w:eastAsia="Lustria" w:hAnsi="Bahnschrift SemiBold SemiConden" w:cs="Lustria"/>
          <w:b/>
          <w:sz w:val="36"/>
          <w:szCs w:val="36"/>
        </w:rPr>
        <w:t>MINISTERIO DE COMUNICACIONES, INFRAESTRUCTURA Y VIVIENDA</w:t>
      </w:r>
    </w:p>
    <w:p w14:paraId="58569866" w14:textId="77777777" w:rsidR="00E670B7" w:rsidRDefault="00E670B7" w:rsidP="00E670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32"/>
          <w:szCs w:val="32"/>
        </w:rPr>
      </w:pPr>
    </w:p>
    <w:p w14:paraId="0E7752B2" w14:textId="77777777" w:rsidR="00E670B7" w:rsidRDefault="00E670B7" w:rsidP="00E670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32"/>
          <w:szCs w:val="32"/>
        </w:rPr>
      </w:pPr>
    </w:p>
    <w:p w14:paraId="0D216C81" w14:textId="77777777" w:rsidR="00E670B7" w:rsidRDefault="00E670B7" w:rsidP="00E670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32"/>
          <w:szCs w:val="32"/>
        </w:rPr>
      </w:pPr>
    </w:p>
    <w:p w14:paraId="22C77AEC" w14:textId="77777777" w:rsidR="00913779" w:rsidRDefault="00913779" w:rsidP="009137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32"/>
          <w:szCs w:val="32"/>
        </w:rPr>
      </w:pPr>
    </w:p>
    <w:p w14:paraId="7212884E" w14:textId="77777777" w:rsidR="009F4807" w:rsidRDefault="009F4807" w:rsidP="009F48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32"/>
          <w:szCs w:val="32"/>
        </w:rPr>
      </w:pPr>
      <w:r>
        <w:rPr>
          <w:sz w:val="32"/>
          <w:szCs w:val="32"/>
        </w:rPr>
        <w:t>ARTÍCULO</w:t>
      </w:r>
      <w:r>
        <w:rPr>
          <w:color w:val="000000"/>
          <w:sz w:val="32"/>
          <w:szCs w:val="32"/>
        </w:rPr>
        <w:t xml:space="preserve"> 10 numeral 21. Esta dirección general de radiodifusión y televisión nacional durante el mes de </w:t>
      </w:r>
      <w:r>
        <w:rPr>
          <w:b/>
          <w:sz w:val="32"/>
          <w:szCs w:val="32"/>
          <w:highlight w:val="yellow"/>
        </w:rPr>
        <w:t>MARZO DEL EJERCICIO FISCAL 2026</w:t>
      </w:r>
      <w:r>
        <w:rPr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 xml:space="preserve">no ha constituido </w:t>
      </w:r>
      <w:r>
        <w:rPr>
          <w:sz w:val="32"/>
          <w:szCs w:val="32"/>
        </w:rPr>
        <w:t>fideicomisos</w:t>
      </w:r>
      <w:r>
        <w:rPr>
          <w:color w:val="000000"/>
          <w:sz w:val="32"/>
          <w:szCs w:val="32"/>
        </w:rPr>
        <w:t xml:space="preserve"> con fondos públicos.</w:t>
      </w:r>
    </w:p>
    <w:p w14:paraId="4C0417DD" w14:textId="77777777" w:rsidR="009F4807" w:rsidRDefault="009F4807" w:rsidP="009F48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32"/>
          <w:szCs w:val="32"/>
        </w:rPr>
      </w:pPr>
    </w:p>
    <w:p w14:paraId="1D83EB16" w14:textId="77777777" w:rsidR="00C735A2" w:rsidRDefault="00C735A2" w:rsidP="00C735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32"/>
          <w:szCs w:val="32"/>
        </w:rPr>
      </w:pPr>
    </w:p>
    <w:p w14:paraId="1C28101E" w14:textId="77777777" w:rsidR="00B36E3E" w:rsidRDefault="00B36E3E" w:rsidP="00C735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</w:p>
    <w:sectPr w:rsidR="00B36E3E" w:rsidSect="00E670B7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hnschrift SemiBold SemiConden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Lustria">
    <w:altName w:val="Calibri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0B7"/>
    <w:rsid w:val="002B004C"/>
    <w:rsid w:val="003F1544"/>
    <w:rsid w:val="005314BE"/>
    <w:rsid w:val="00913779"/>
    <w:rsid w:val="009F4807"/>
    <w:rsid w:val="00B36E3E"/>
    <w:rsid w:val="00C735A2"/>
    <w:rsid w:val="00E67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68203"/>
  <w15:chartTrackingRefBased/>
  <w15:docId w15:val="{7A6AE03E-BA14-42FC-95BC-C5B19812E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70B7"/>
    <w:pPr>
      <w:spacing w:line="259" w:lineRule="auto"/>
    </w:pPr>
    <w:rPr>
      <w:rFonts w:ascii="Calibri" w:eastAsia="Calibri" w:hAnsi="Calibri" w:cs="Calibri"/>
      <w:kern w:val="0"/>
      <w:sz w:val="22"/>
      <w:szCs w:val="22"/>
      <w:lang w:val="es-GT" w:eastAsia="es-GT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670B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MX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670B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MX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670B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MX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670B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s-MX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670B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s-MX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670B7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s-MX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670B7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s-MX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670B7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s-MX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670B7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s-MX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670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670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670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670B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670B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670B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670B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670B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670B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670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MX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E670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670B7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MX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E670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670B7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s-MX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E670B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670B7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s-MX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E670B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670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s-MX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670B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670B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262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keily.ramos</dc:creator>
  <cp:keywords/>
  <dc:description/>
  <cp:lastModifiedBy>keily.ramos</cp:lastModifiedBy>
  <cp:revision>2</cp:revision>
  <dcterms:created xsi:type="dcterms:W3CDTF">2026-04-07T22:09:00Z</dcterms:created>
  <dcterms:modified xsi:type="dcterms:W3CDTF">2026-04-07T22:09:00Z</dcterms:modified>
</cp:coreProperties>
</file>